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jc w:val="right"/>
        <w:rPr>
          <w:rFonts w:ascii="Arial" w:hAnsi="Arial" w:eastAsia="Calibri" w:cs="Arial"/>
          <w:b/>
          <w:b/>
          <w:color w:val="F79646" w:themeColor="accent6"/>
          <w:sz w:val="5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56"/>
          <w:szCs w:val="56"/>
          <w:lang w:val="gl-ES"/>
        </w:rPr>
        <w:t xml:space="preserve">OBRADOIRO DE  + MEMORIA 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F79646" w:themeColor="accent6"/>
          <w:sz w:val="5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56"/>
          <w:szCs w:val="56"/>
          <w:lang w:val="gl-ES"/>
        </w:rPr>
        <w:t>ACTIVIDADES Maio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F79646" w:themeColor="accent6"/>
          <w:sz w:val="3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36"/>
          <w:szCs w:val="56"/>
          <w:lang w:val="gl-ES"/>
        </w:rPr>
        <w:t>4 de Maio de 2020</w:t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4 de Maio de 2020</w:t>
        <w:tab/>
        <w:tab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Le a seguinte lenda e responde as preguntas co que lembres sen mirar o texto.</w:t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Ttulo3"/>
        <w:spacing w:beforeAutospacing="0" w:before="150" w:afterAutospacing="0" w:after="150"/>
        <w:jc w:val="center"/>
        <w:rPr>
          <w:rFonts w:ascii="Arial" w:hAnsi="Arial" w:cs="Arial"/>
          <w:iCs/>
          <w:color w:val="756738"/>
          <w:sz w:val="22"/>
          <w:szCs w:val="22"/>
        </w:rPr>
      </w:pPr>
      <w:r>
        <w:rPr>
          <w:rFonts w:cs="Arial" w:ascii="Arial" w:hAnsi="Arial"/>
          <w:iCs/>
          <w:color w:val="756738"/>
          <w:sz w:val="22"/>
          <w:szCs w:val="22"/>
        </w:rPr>
        <w:t>Pena Molexa</w:t>
      </w:r>
    </w:p>
    <w:p>
      <w:pPr>
        <w:pStyle w:val="NormalWeb"/>
        <w:spacing w:beforeAutospacing="0" w:before="0" w:afterAutospacing="0" w:after="150"/>
        <w:rPr>
          <w:rFonts w:ascii="Arial" w:hAnsi="Arial" w:cs="Arial"/>
          <w:color w:val="756738"/>
          <w:sz w:val="22"/>
          <w:szCs w:val="22"/>
        </w:rPr>
      </w:pPr>
      <w:r>
        <w:rPr>
          <w:rFonts w:cs="Arial" w:ascii="Arial" w:hAnsi="Arial"/>
          <w:color w:val="756738"/>
          <w:sz w:val="22"/>
          <w:szCs w:val="22"/>
        </w:rPr>
        <w:t>A Pena Molexa está en Vilasuso, parroquia de Santa María Maior do Val, concello de Narón (A Coruña), a uns douscentos metros do castro coñecido como Monte do Castro.</w:t>
        <w:br/>
        <w:br/>
        <w:t>O ENCANTO</w:t>
        <w:br/>
        <w:t>O que é seguro é que a Pena Molexa garda un encanto cun grande tesouro. Uns dín que o encanto e o tesouro toman figura de galiña con pitos de ouro no alborexar do día de San Xoán; outros cren que a vixianza corre a cargo dunha enorme serpe con ás, que de cando en cando pousa na pena, e mais dun río soterráneo que impide o paso a quen se achegue.</w:t>
        <w:br/>
        <w:br/>
        <w:t>A MOURA</w:t>
        <w:br/>
        <w:t>Tamén se di que a Pena Molexa é unha moura petrificada por culpa dun feitizo. A noite do 23 de San Xoán desfaise o encantamento durante un tempo impreciso; entón a pedra recupera a forma de muller fermosísima, abeirada dos seus haberes.</w:t>
        <w:br/>
        <w:t>Quen teña o privilexio de ver este desencantamento pode escoitar como a moura lle ofrece escoller entre ela e un dos seus tesouros; mais, homes humanos avarentos, pretender toda aquela riqueza en vez de quedar coa moura só provoca que a fermosa muller se volva a convertir en pedra ata o San Xoán seguinte.</w:t>
        <w:br/>
        <w:br/>
        <w:t>UN REI CO SEU SERVIZO</w:t>
        <w:br/>
        <w:t>Tamén se conta que a Pena Molexa pode ser un rei, e os penedos que a circundan homes e mulleres ao seu servizo, todos alí malfadados. Se así fose, a noite de San Xoán todos estes penedos retomarían a forma humana ata o abrente do día para volver a seren pedra ata o seguinte ano.</w:t>
        <w:br/>
        <w:br/>
        <w:t>O TESOURO</w:t>
        <w:br/>
        <w:t>Un día chegou cabo da Pena Molexa un home cun libro máxico, o sonado “Ciprianillo”. O home sentou na pena e leu o libro aquel dúas veces, desde o comezo ata o final. Logo desleuno, é dicir, comezou pola última palabra e leu ao revés ata o principio do libro.</w:t>
        <w:br/>
        <w:t>Foi acabar a lectura e ver saír da pena tres mulas cangadas de ouro, mesmo as bestas semellaban feitas de ouro. Nunca máis se soubo das mulas nin do home.</w:t>
        <w:br/>
        <w:t>Se cadra, o tesouro da Pena Molexa xa non está alí, ou si, quen o sabe; o que é seguro é que de cando en cando saen da peneda uns encantos e vanse indo, a modiño, coma tristeiros, ata perderse no mar.</w:t>
        <w:br/>
        <w:t>Desde hai uns anos o Servizo Sociocomunitario Municipal e a concellería de Cultura do concello de Narón, xunto coa Asociación de Veciños "Os Irmandiños” organizan arredor desta pena unha romaxe coincidindo coa noite de San Xoán.</w:t>
        <w:br/>
        <w:t>O ingrediente principal, xunto co lume, é a maxia, mais, aínda que a moura convoca alí ao mellorciño dos magos galegos da actualidade, nin así, segundo din os que alí van, ceiba o tesouro o encanto da Pena Molexa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</w:r>
    </w:p>
    <w:p>
      <w:pPr>
        <w:pStyle w:val="Normal"/>
        <w:spacing w:lineRule="auto" w:line="240" w:before="450" w:after="150"/>
        <w:jc w:val="both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b/>
          <w:bCs/>
          <w:lang w:eastAsia="es-ES"/>
        </w:rPr>
        <w:t>BIBLIOGRAFÍA</w:t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color w:val="756738"/>
        </w:rPr>
        <w:t>PENA GRAÑA, André, Narón Un concello con Historia de seu I (1991)</w:t>
        <w:br/>
        <w:t>MERLÁN BOLLAÍN, Eva; PENA GRAÑA, Andrés; FILGUEIRA LÓPEZ Alfonso (1995)</w:t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Cal é o título do texto?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En que concello esta situada a pena?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Que din que garda a pena?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Durante que noite se desfai o encantamento?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Como se chama o libro máxico que levaba o home?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Que levaban as mulas?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Que se organiza tódolos anos por San Xoán?</w:t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7F7F7F" w:themeColor="text1" w:themeTint="80"/>
          <w:lang w:val="gl-ES"/>
        </w:rPr>
      </w:pPr>
      <w:r>
        <w:rPr>
          <w:rFonts w:cs="Arial" w:ascii="Arial" w:hAnsi="Arial"/>
          <w:color w:val="7F7F7F" w:themeColor="text1" w:themeTint="8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7F7F7F" w:themeColor="text1" w:themeTint="80"/>
          <w:lang w:val="gl-ES"/>
        </w:rPr>
      </w:pPr>
      <w:r>
        <w:rPr>
          <w:rFonts w:cs="Arial" w:ascii="Arial" w:hAnsi="Arial"/>
          <w:color w:val="7F7F7F" w:themeColor="text1" w:themeTint="80"/>
          <w:lang w:val="gl-ES"/>
        </w:rPr>
      </w:r>
    </w:p>
    <w:p>
      <w:pPr>
        <w:pStyle w:val="ListParagraph"/>
        <w:spacing w:lineRule="auto" w:line="360"/>
        <w:ind w:left="1770" w:hanging="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No seguinte enlace atoparás un vídeo co que traballar a percepción auditiva. Soarán varios instrumentos dos que integran unha orquestra e seguidamente a súa solución. Trata de recoñecelos seguindo as instrucións do vídeo.                      : </w:t>
      </w:r>
      <w:hyperlink r:id="rId2">
        <w:r>
          <w:rPr>
            <w:rStyle w:val="EnlacedeInternet"/>
            <w:rFonts w:cs="Arial" w:ascii="Arial" w:hAnsi="Arial"/>
            <w:b/>
            <w:lang w:val="gl-ES"/>
          </w:rPr>
          <w:t>https://www.youtube.com/watch?v=qejb8rEjYNQ</w:t>
        </w:r>
      </w:hyperlink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Neste enlace hai un reto para probar a túa memoria. Aparecerán unha serie de imaxes durante uns segundos. Despois, faranse preguntas sobre elas suxerindo alternativas de resposta para facilitar o recordo. Trata de memorizar tódolos detalles que poidas para responder as preguntas.</w:t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hyperlink r:id="rId3" w:tgtFrame="video2">
        <w:r>
          <w:rPr>
            <w:rStyle w:val="EnlacedeInternet"/>
            <w:rFonts w:cs="Arial" w:ascii="Arial" w:hAnsi="Arial"/>
            <w:lang w:val="gl-ES"/>
          </w:rPr>
          <w:t>https://www.youtube.com/watch?v=EEBxN4ib_LA</w:t>
        </w:r>
      </w:hyperlink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Memoria visual. Debaixo destas liñas temos representada unha obra de Salvador Dalí chamada “ La persistencia de la memoria”. Observa a pintura e trata de recordar tódolos detalles que poidas para responder as seguintes cuestións.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/>
        <w:drawing>
          <wp:inline distT="0" distB="0" distL="0" distR="0">
            <wp:extent cx="5534025" cy="4039870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ListParagraph"/>
        <w:numPr>
          <w:ilvl w:val="3"/>
          <w:numId w:val="1"/>
        </w:numPr>
        <w:spacing w:lineRule="auto" w:line="36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Cantos reloxos aparecen na imaxe?</w:t>
      </w:r>
    </w:p>
    <w:p>
      <w:pPr>
        <w:pStyle w:val="ListParagraph"/>
        <w:numPr>
          <w:ilvl w:val="3"/>
          <w:numId w:val="1"/>
        </w:numPr>
        <w:spacing w:lineRule="auto" w:line="36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En que lado da obra aparece a árbore?</w:t>
      </w:r>
    </w:p>
    <w:p>
      <w:pPr>
        <w:pStyle w:val="ListParagraph"/>
        <w:numPr>
          <w:ilvl w:val="3"/>
          <w:numId w:val="1"/>
        </w:numPr>
        <w:spacing w:lineRule="auto" w:line="36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Que localización ou paisaxe está representada na obra?</w:t>
      </w:r>
    </w:p>
    <w:p>
      <w:pPr>
        <w:pStyle w:val="ListParagraph"/>
        <w:numPr>
          <w:ilvl w:val="3"/>
          <w:numId w:val="1"/>
        </w:numPr>
        <w:spacing w:lineRule="auto" w:line="36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En que lado da obra están representados uns acantilados?</w:t>
      </w:r>
    </w:p>
    <w:p>
      <w:pPr>
        <w:pStyle w:val="ListParagraph"/>
        <w:numPr>
          <w:ilvl w:val="3"/>
          <w:numId w:val="1"/>
        </w:numPr>
        <w:spacing w:lineRule="auto" w:line="36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Cantas ramas ten a árbore?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Cálculo. Realiza as seguintes operacións aritméticas: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a)160 + 55 =                           f)305 – 171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b)530 + 528 =                          g)125 – 65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c)695 + 150 =                          h)121 – 52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d)1.055 + 355 =                        i)420 – 123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e)1.301 + 300 =                        k)471 – 129 =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Memoria espacial. Elixe un sitio do teu pobo ó que adoites ir e que non estea moi próximo ó teu fogar.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Para completar esta actividade terás que escribir a ruta que segues para ir dende a túa casa ata chegar ó destino elixido.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Para engadirlle algo de dificultade, podes trazar unha ruta distinta, especificando un itinerario distinto ó habitual.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Memoria evocativa. Escribe 10 nomes de muller que comecen pola letra “A”.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1-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2-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3-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4-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5-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6-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7-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8-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9-</w:t>
      </w:r>
    </w:p>
    <w:p>
      <w:pPr>
        <w:pStyle w:val="ListParagraph"/>
        <w:spacing w:lineRule="auto" w:line="360"/>
        <w:ind w:left="1416" w:hanging="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10-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/>
          <w:i/>
          <w:lang w:val="gl-ES"/>
        </w:rPr>
      </w:pPr>
      <w:r>
        <w:rPr>
          <w:rFonts w:cs="Arial" w:ascii="Arial" w:hAnsi="Arial"/>
          <w:b/>
          <w:i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lang w:val="gl-ES"/>
        </w:rPr>
      </w:pPr>
      <w:r>
        <w:rPr>
          <w:rFonts w:cs="Arial" w:ascii="Arial" w:hAnsi="Arial"/>
          <w:b/>
          <w:lang w:val="gl-ES"/>
        </w:rPr>
        <w:t xml:space="preserve">Atención. Busca no recadro de abaixo e rodea cun círculo tódolos números que rematen en “1”: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FF0000"/>
          <w:lang w:val="gl-ES"/>
        </w:rPr>
      </w:pPr>
      <w:r>
        <w:rPr>
          <w:rFonts w:cs="Arial" w:ascii="Arial" w:hAnsi="Arial"/>
          <w:b/>
          <w:color w:val="FF0000"/>
          <w:lang w:val="gl-ES"/>
        </w:rPr>
      </w:r>
    </w:p>
    <w:tbl>
      <w:tblPr>
        <w:tblStyle w:val="Tablaconcuadrcula"/>
        <w:tblW w:w="79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2"/>
        <w:gridCol w:w="1133"/>
        <w:gridCol w:w="1133"/>
        <w:gridCol w:w="1132"/>
        <w:gridCol w:w="1133"/>
        <w:gridCol w:w="1133"/>
        <w:gridCol w:w="1132"/>
      </w:tblGrid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589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245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814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922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387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415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510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910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428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562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216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298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905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119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235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627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311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598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368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213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276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563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265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111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257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639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256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627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609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190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397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677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682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672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711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309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714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671</w:t>
            </w:r>
          </w:p>
        </w:tc>
      </w:tr>
      <w:tr>
        <w:trPr>
          <w:trHeight w:val="680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396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301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612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678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640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222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911</w:t>
            </w:r>
          </w:p>
        </w:tc>
      </w:tr>
      <w:tr>
        <w:trPr>
          <w:trHeight w:val="729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988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266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112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520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405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lang w:val="gl-ES"/>
              </w:rPr>
              <w:t>321</w:t>
            </w:r>
          </w:p>
        </w:tc>
      </w:tr>
    </w:tbl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Courier New" w:hAnsi="Courier New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Courier New" w:hAnsi="Courier New"/>
          <w:b/>
          <w:color w:val="808080" w:themeColor="background1" w:themeShade="80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color w:val="000000" w:themeColor="text1"/>
          <w:lang w:val="gl-ES"/>
        </w:rPr>
        <w:t>Memoria semántica. A continuación temos dúas columnas con palabras que aparentemente non teñen relación. Úneas todas segundo a túa intuición, facendo que cada parella garde relación entre si.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Xogador                               Rede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Gravidade                             Pesca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Dorna                                 Cartos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Débeda                                Bicarbonato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Agulla                                Deporte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Mancha                                Chan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Sudokus. Completa os seguintes Sudokus sen repetir ningún número na mesma fila, columna ou cadrado poñendo os números que faltan do 1 ó 6.</w:t>
      </w:r>
    </w:p>
    <w:tbl>
      <w:tblPr>
        <w:tblStyle w:val="Tablaconcuadrcula"/>
        <w:tblW w:w="5805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967"/>
        <w:gridCol w:w="968"/>
        <w:gridCol w:w="967"/>
        <w:gridCol w:w="968"/>
        <w:gridCol w:w="967"/>
      </w:tblGrid>
      <w:tr>
        <w:trPr>
          <w:trHeight w:val="709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4</w:t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5</w:t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6</w:t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  <w:lang w:val="gl-ES"/>
              </w:rPr>
            </w:pPr>
            <w:r>
              <w:rPr>
                <w:rFonts w:cs="Arial" w:ascii="Arial" w:hAnsi="Arial"/>
                <w:highlight w:val="yellow"/>
                <w:lang w:val="gl-ES"/>
              </w:rPr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  <w:lang w:val="gl-ES"/>
              </w:rPr>
            </w:pPr>
            <w:r>
              <w:rPr>
                <w:rFonts w:cs="Arial" w:ascii="Arial" w:hAnsi="Arial"/>
                <w:highlight w:val="yellow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  <w:lang w:val="gl-ES"/>
              </w:rPr>
            </w:pPr>
            <w:r>
              <w:rPr>
                <w:rFonts w:cs="Arial" w:ascii="Arial" w:hAnsi="Arial"/>
                <w:highlight w:val="yellow"/>
                <w:lang w:val="gl-ES"/>
              </w:rPr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3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1</w:t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2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6</w:t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3</w:t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2</w:t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5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3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1</w:t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4</w:t>
            </w:r>
          </w:p>
        </w:tc>
      </w:tr>
      <w:tr>
        <w:trPr>
          <w:trHeight w:val="748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2</w:t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3</w:t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4</w:t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1</w:t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6</w:t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6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4</w:t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1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  <w:t>2</w:t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gl-ES"/>
              </w:rPr>
            </w:pPr>
            <w:r>
              <w:rPr>
                <w:rFonts w:cs="Arial" w:ascii="Arial" w:hAnsi="Arial"/>
                <w:lang w:val="gl-ES"/>
              </w:rPr>
            </w:r>
          </w:p>
        </w:tc>
      </w:tr>
    </w:tbl>
    <w:p>
      <w:pPr>
        <w:pStyle w:val="Normal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p>
      <w:pPr>
        <w:pStyle w:val="Normal"/>
        <w:ind w:left="708" w:hanging="0"/>
        <w:jc w:val="center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Sudoku. Para resolver o seguinte, hai que seguir o mesmo método pero cos números do 1 ó 9.</w:t>
      </w:r>
    </w:p>
    <w:p>
      <w:pPr>
        <w:pStyle w:val="Normal"/>
        <w:ind w:left="708" w:hanging="0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</w:r>
    </w:p>
    <w:tbl>
      <w:tblPr>
        <w:tblStyle w:val="Tablaconcuadrcula"/>
        <w:tblW w:w="6163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685"/>
        <w:gridCol w:w="685"/>
        <w:gridCol w:w="684"/>
        <w:gridCol w:w="685"/>
        <w:gridCol w:w="685"/>
        <w:gridCol w:w="685"/>
        <w:gridCol w:w="685"/>
        <w:gridCol w:w="684"/>
      </w:tblGrid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</w:tr>
      <w:tr>
        <w:trPr>
          <w:trHeight w:val="556" w:hRule="atLeast"/>
        </w:trPr>
        <w:tc>
          <w:tcPr>
            <w:tcW w:w="684" w:type="dxa"/>
            <w:tcBorders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85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 xml:space="preserve"> </w:t>
            </w: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8</w:t>
            </w:r>
          </w:p>
        </w:tc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9</w:t>
            </w:r>
          </w:p>
        </w:tc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8</w:t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</w:tr>
      <w:tr>
        <w:trPr>
          <w:trHeight w:val="556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 xml:space="preserve"> </w:t>
            </w: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8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7</w:t>
            </w:r>
          </w:p>
        </w:tc>
      </w:tr>
    </w:tbl>
    <w:p>
      <w:pPr>
        <w:pStyle w:val="Normal"/>
        <w:ind w:left="708" w:hanging="0"/>
        <w:jc w:val="center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Reto na casa: </w:t>
      </w:r>
    </w:p>
    <w:p>
      <w:pPr>
        <w:pStyle w:val="Normal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Neste reto traballaremos a nosa memoria e as habilidades artísticas.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Elixiremos unha das fiestras da nosa casa, a que teña as mellores vistas ou a que máis nos guste.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Observaremos durante o tempo que precisemos tódolos detalles que vexamos a través dela. É importante que miremos coa fiestra pechada e as cortinas separadas ó máximo para ter máis luz e mellor visibilidade.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Cando teñamos unha imaxe mental do que se ve no exterior ben detallada, deberemos trasladarnos a outra parte da casa desde a cal, non vexamos a fiestra.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Provistos de lapis e papel, imaxinaremos que o noso papel é a fiestra e tentaremos debuxar nel tódolos detalles que lembremos, de tal xeito que o debuxo resultante sexa como unha fotografía da nosa fiestra.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Unha vez rematado poderémolo comparar coa realidade para comprobar a nosa memoria fotográfica.</w:t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>SOLUCIÓNS</w:t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>1</w:t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Pena Molexa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Narón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Un encanto cun grande tesouro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A noite de San Xoán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Ciprianillo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Ouro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Unha romaxe arredor da pena</w:t>
      </w:r>
    </w:p>
    <w:p>
      <w:pPr>
        <w:pStyle w:val="Normal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>4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lang w:val="gl-ES"/>
        </w:rPr>
        <w:t>Catro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lang w:val="gl-ES"/>
        </w:rPr>
        <w:t>Á esquerda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lang w:val="gl-ES"/>
        </w:rPr>
        <w:t>Unha praia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lang w:val="gl-ES"/>
        </w:rPr>
        <w:t>Á dereita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lang w:val="gl-ES"/>
        </w:rPr>
        <w:t>Unha</w:t>
      </w:r>
    </w:p>
    <w:p>
      <w:pPr>
        <w:pStyle w:val="Normal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 xml:space="preserve">     </w:t>
      </w:r>
    </w:p>
    <w:p>
      <w:pPr>
        <w:pStyle w:val="Normal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 xml:space="preserve">    </w:t>
      </w:r>
      <w:r>
        <w:rPr>
          <w:rFonts w:cs="Arial" w:ascii="Arial" w:hAnsi="Arial"/>
          <w:b/>
          <w:color w:val="A6A6A6" w:themeColor="background1" w:themeShade="a6"/>
          <w:lang w:val="gl-ES"/>
        </w:rPr>
        <w:t xml:space="preserve">5 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215              f)476</w:t>
      </w:r>
    </w:p>
    <w:p>
      <w:pPr>
        <w:pStyle w:val="Normal"/>
        <w:ind w:left="851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 </w:t>
      </w:r>
      <w:r>
        <w:rPr>
          <w:rFonts w:cs="Arial" w:ascii="Arial" w:hAnsi="Arial"/>
          <w:b/>
          <w:lang w:val="gl-ES"/>
        </w:rPr>
        <w:t>b) 1058            g)190</w:t>
      </w:r>
    </w:p>
    <w:p>
      <w:pPr>
        <w:pStyle w:val="Normal"/>
        <w:ind w:left="851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 </w:t>
      </w:r>
      <w:r>
        <w:rPr>
          <w:rFonts w:cs="Arial" w:ascii="Arial" w:hAnsi="Arial"/>
          <w:b/>
          <w:lang w:val="gl-ES"/>
        </w:rPr>
        <w:t>c) 845             h)173</w:t>
      </w:r>
    </w:p>
    <w:p>
      <w:pPr>
        <w:pStyle w:val="Normal"/>
        <w:ind w:left="851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 </w:t>
      </w:r>
      <w:r>
        <w:rPr>
          <w:rFonts w:cs="Arial" w:ascii="Arial" w:hAnsi="Arial"/>
          <w:b/>
          <w:lang w:val="gl-ES"/>
        </w:rPr>
        <w:t>d) 1410            i)543</w:t>
      </w:r>
    </w:p>
    <w:p>
      <w:pPr>
        <w:pStyle w:val="Normal"/>
        <w:ind w:left="851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 </w:t>
      </w:r>
      <w:r>
        <w:rPr>
          <w:rFonts w:cs="Arial" w:ascii="Arial" w:hAnsi="Arial"/>
          <w:b/>
          <w:lang w:val="gl-ES"/>
        </w:rPr>
        <w:t>e) 1601            k)600</w:t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>7</w:t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 xml:space="preserve">  </w:t>
      </w:r>
      <w:r>
        <w:rPr>
          <w:rFonts w:cs="Arial" w:ascii="Arial" w:hAnsi="Arial"/>
          <w:b/>
          <w:lang w:val="gl-ES"/>
        </w:rPr>
        <w:t>Ana, Amparo, Adela, Ánxela, Aurora, Amalia, Antonia, Águeda, Anabel, Andrea</w:t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B8CCE4" w:themeColor="accent1" w:themeTint="66"/>
          <w:lang w:val="gl-ES"/>
        </w:rPr>
      </w:pPr>
      <w:r>
        <w:rPr>
          <w:rFonts w:cs="Arial" w:ascii="Arial" w:hAnsi="Arial"/>
          <w:b/>
          <w:color w:val="B8CCE4" w:themeColor="accent1" w:themeTint="66"/>
          <w:lang w:val="gl-ES"/>
        </w:rPr>
        <w:t>8</w:t>
      </w:r>
    </w:p>
    <w:tbl>
      <w:tblPr>
        <w:tblStyle w:val="Tablaconcuadrcula"/>
        <w:tblW w:w="8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4"/>
        <w:gridCol w:w="1155"/>
        <w:gridCol w:w="1154"/>
        <w:gridCol w:w="1155"/>
        <w:gridCol w:w="1154"/>
        <w:gridCol w:w="1155"/>
        <w:gridCol w:w="1154"/>
      </w:tblGrid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589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245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814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922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387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415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510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910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312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24E865C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379095</wp:posOffset>
                      </wp:positionV>
                      <wp:extent cx="486410" cy="353060"/>
                      <wp:effectExtent l="0" t="0" r="28575" b="28575"/>
                      <wp:wrapNone/>
                      <wp:docPr id="2" name="6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640" cy="352440"/>
                              </a:xfrm>
                              <a:prstGeom prst="donut">
                                <a:avLst>
                                  <a:gd name="adj" fmla="val 4870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3" coordsize="21600,21600" o:spt="23" adj="5400" path="m,10800qy@9@10qx@11@12qy@13@14qx@15@16xm@0,10800qy@17@18qx@19@20qy@21@22qx@23@24xe">
                      <v:stroke joinstyle="miter"/>
                      <v:formulas>
                        <v:f eqn="val #0"/>
                        <v:f eqn="sum 10800 0 @0"/>
                        <v:f eqn="sumangle 0 45 0"/>
                        <v:f eqn="cos 10800 @2"/>
                        <v:f eqn="sin 10800 @2"/>
                        <v:f eqn="sum 10800 0 @3"/>
                        <v:f eqn="sum 10800 @3 0"/>
                        <v:f eqn="sum 10800 0 @4"/>
                        <v:f eqn="sum 10800 @4 0"/>
                        <v:f eqn="sum 10800 0 0"/>
                        <v:f eqn="sum 0 10800 10800"/>
                        <v:f eqn="sum 10800 @9 0"/>
                        <v:f eqn="sum 10800 @10 0"/>
                        <v:f eqn="sum 0 @11 10800"/>
                        <v:f eqn="sum 10800 @12 0"/>
                        <v:f eqn="sum 0 @13 10800"/>
                        <v:f eqn="sum 0 @14 10800"/>
                        <v:f eqn="sum @1 @0 0"/>
                        <v:f eqn="sum @1 10800 0"/>
                        <v:f eqn="sum @1 @17 0"/>
                        <v:f eqn="sum 0 @18 @1"/>
                        <v:f eqn="sum 0 @19 @1"/>
                        <v:f eqn="sum 0 @20 @1"/>
                        <v:f eqn="sum 0 @21 @1"/>
                        <v:f eqn="sum @1 @22 0"/>
                      </v:formulas>
                      <v:path gradientshapeok="t" o:connecttype="rect" textboxrect="@5,@7,@6,@8"/>
                      <v:handles>
                        <v:h position="@0,10800"/>
                      </v:handles>
                    </v:shapetype>
                    <v:shape id="shape_0" ID="6 Anillo" fillcolor="#4f81bd" stroked="t" style="position:absolute;margin-left:47.8pt;margin-top:29.85pt;width:38.2pt;height:27.7pt" wp14:anchorId="24E865CC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428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4ECB4289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379095</wp:posOffset>
                      </wp:positionV>
                      <wp:extent cx="429260" cy="314960"/>
                      <wp:effectExtent l="0" t="0" r="28575" b="28575"/>
                      <wp:wrapNone/>
                      <wp:docPr id="3" name="7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60" cy="314280"/>
                              </a:xfrm>
                              <a:prstGeom prst="donut">
                                <a:avLst>
                                  <a:gd name="adj" fmla="val 6052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7 Anillo" fillcolor="#4f81bd" stroked="t" style="position:absolute;margin-left:50.8pt;margin-top:29.85pt;width:33.7pt;height:24.7pt" wp14:anchorId="4ECB4289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562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216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298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905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119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235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627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311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13F8CF8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382905</wp:posOffset>
                      </wp:positionV>
                      <wp:extent cx="524510" cy="381635"/>
                      <wp:effectExtent l="0" t="0" r="28575" b="19050"/>
                      <wp:wrapNone/>
                      <wp:docPr id="4" name="8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00" cy="380880"/>
                              </a:xfrm>
                              <a:prstGeom prst="donut">
                                <a:avLst>
                                  <a:gd name="adj" fmla="val 6200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8 Anillo" fillcolor="#4f81bd" stroked="t" style="position:absolute;margin-left:49.3pt;margin-top:30.15pt;width:41.2pt;height:29.95pt" wp14:anchorId="13F8CF80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621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598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342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368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213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276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563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265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111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257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639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013DCDC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352425</wp:posOffset>
                      </wp:positionV>
                      <wp:extent cx="514985" cy="448310"/>
                      <wp:effectExtent l="0" t="0" r="19050" b="28575"/>
                      <wp:wrapNone/>
                      <wp:docPr id="5" name="5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440" cy="447840"/>
                              </a:xfrm>
                              <a:prstGeom prst="donut">
                                <a:avLst>
                                  <a:gd name="adj" fmla="val 8074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5 Anillo" fillcolor="#4f81bd" stroked="t" style="position:absolute;margin-left:49.3pt;margin-top:27.75pt;width:40.45pt;height:35.2pt" wp14:anchorId="013DCDCA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256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627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609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190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67D4D27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352425</wp:posOffset>
                      </wp:positionV>
                      <wp:extent cx="429260" cy="381635"/>
                      <wp:effectExtent l="0" t="0" r="28575" b="19050"/>
                      <wp:wrapNone/>
                      <wp:docPr id="6" name="9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60" cy="380880"/>
                              </a:xfrm>
                              <a:prstGeom prst="donut">
                                <a:avLst>
                                  <a:gd name="adj" fmla="val 4309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9 Anillo" fillcolor="#4f81bd" stroked="t" style="position:absolute;margin-left:50.8pt;margin-top:27.75pt;width:33.7pt;height:29.95pt" wp14:anchorId="67D4D274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397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677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49F5279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318135</wp:posOffset>
                      </wp:positionV>
                      <wp:extent cx="667385" cy="505460"/>
                      <wp:effectExtent l="0" t="0" r="19050" b="28575"/>
                      <wp:wrapNone/>
                      <wp:docPr id="7" name="2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20" cy="504720"/>
                              </a:xfrm>
                              <a:prstGeom prst="donut">
                                <a:avLst>
                                  <a:gd name="adj" fmla="val 5975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2 Anillo" fillcolor="#4f81bd" stroked="t" style="position:absolute;margin-left:43.2pt;margin-top:25.05pt;width:52.45pt;height:39.7pt" wp14:anchorId="49F52799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682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672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711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309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512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706B39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422910</wp:posOffset>
                      </wp:positionV>
                      <wp:extent cx="353060" cy="295910"/>
                      <wp:effectExtent l="0" t="0" r="28575" b="28575"/>
                      <wp:wrapNone/>
                      <wp:docPr id="8" name="10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40" cy="295200"/>
                              </a:xfrm>
                              <a:prstGeom prst="donut">
                                <a:avLst>
                                  <a:gd name="adj" fmla="val 5124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10 Anillo" fillcolor="#4f81bd" stroked="t" style="position:absolute;margin-left:50.8pt;margin-top:33.3pt;width:27.7pt;height:23.2pt" wp14:anchorId="706B39B4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714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671</w:t>
            </w:r>
          </w:p>
        </w:tc>
      </w:tr>
      <w:tr>
        <w:trPr>
          <w:trHeight w:val="723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396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301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612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678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640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5A2C02D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407670</wp:posOffset>
                      </wp:positionV>
                      <wp:extent cx="457835" cy="276860"/>
                      <wp:effectExtent l="0" t="0" r="19050" b="28575"/>
                      <wp:wrapNone/>
                      <wp:docPr id="9" name="11 Anill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6120"/>
                              </a:xfrm>
                              <a:prstGeom prst="donut">
                                <a:avLst>
                                  <a:gd name="adj" fmla="val 4345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11 Anillo" fillcolor="#4f81bd" stroked="t" style="position:absolute;margin-left:48.55pt;margin-top:32.1pt;width:35.95pt;height:21.7pt" wp14:anchorId="5A2C02D3" type="shapetype_23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222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911</w:t>
            </w:r>
          </w:p>
        </w:tc>
      </w:tr>
      <w:tr>
        <w:trPr>
          <w:trHeight w:val="775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988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298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266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112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520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405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lang w:val="gl-ES"/>
              </w:rPr>
              <w:t>321</w:t>
            </w:r>
          </w:p>
        </w:tc>
      </w:tr>
    </w:tbl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B8CCE4" w:themeColor="accent1" w:themeTint="66"/>
          <w:lang w:val="gl-ES"/>
        </w:rPr>
      </w:pPr>
      <w:r>
        <w:rPr>
          <w:rFonts w:cs="Arial" w:ascii="Arial" w:hAnsi="Arial"/>
          <w:b/>
          <w:color w:val="B8CCE4" w:themeColor="accent1" w:themeTint="66"/>
          <w:lang w:val="gl-ES"/>
        </w:rPr>
        <w:t>9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7E5E9C7">
                <wp:simplePos x="0" y="0"/>
                <wp:positionH relativeFrom="column">
                  <wp:posOffset>729615</wp:posOffset>
                </wp:positionH>
                <wp:positionV relativeFrom="paragraph">
                  <wp:posOffset>101600</wp:posOffset>
                </wp:positionV>
                <wp:extent cx="2286635" cy="1429385"/>
                <wp:effectExtent l="0" t="0" r="76200" b="57150"/>
                <wp:wrapNone/>
                <wp:docPr id="10" name="4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2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4 Conector recto de flecha" stroked="t" style="position:absolute;margin-left:57.45pt;margin-top:8pt;width:179.95pt;height:112.45pt" wp14:anchorId="17E5E9C7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60A54953">
                <wp:simplePos x="0" y="0"/>
                <wp:positionH relativeFrom="column">
                  <wp:posOffset>624205</wp:posOffset>
                </wp:positionH>
                <wp:positionV relativeFrom="paragraph">
                  <wp:posOffset>167640</wp:posOffset>
                </wp:positionV>
                <wp:extent cx="2439035" cy="1362710"/>
                <wp:effectExtent l="0" t="38100" r="57150" b="28575"/>
                <wp:wrapNone/>
                <wp:docPr id="11" name="32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8280" cy="136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2 Conector recto de flecha" stroked="t" style="position:absolute;margin-left:49.15pt;margin-top:13.2pt;width:191.95pt;height:107.2pt;flip:y" wp14:anchorId="60A54953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lang w:val="gl-ES"/>
        </w:rPr>
        <w:t>xogador                              rede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DCF6BC0">
                <wp:simplePos x="0" y="0"/>
                <wp:positionH relativeFrom="column">
                  <wp:posOffset>815340</wp:posOffset>
                </wp:positionH>
                <wp:positionV relativeFrom="paragraph">
                  <wp:posOffset>89535</wp:posOffset>
                </wp:positionV>
                <wp:extent cx="2248535" cy="1410335"/>
                <wp:effectExtent l="0" t="0" r="76200" b="57150"/>
                <wp:wrapNone/>
                <wp:docPr id="12" name="29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140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29 Conector recto de flecha" stroked="t" style="position:absolute;margin-left:64.2pt;margin-top:7.05pt;width:176.95pt;height:110.95pt" wp14:anchorId="6DCF6BC0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48F8EF3">
                <wp:simplePos x="0" y="0"/>
                <wp:positionH relativeFrom="column">
                  <wp:posOffset>624205</wp:posOffset>
                </wp:positionH>
                <wp:positionV relativeFrom="paragraph">
                  <wp:posOffset>135890</wp:posOffset>
                </wp:positionV>
                <wp:extent cx="2315210" cy="324485"/>
                <wp:effectExtent l="0" t="76200" r="0" b="19050"/>
                <wp:wrapNone/>
                <wp:docPr id="13" name="30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1444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0 Conector recto de flecha" stroked="t" style="position:absolute;margin-left:49.15pt;margin-top:10.7pt;width:182.2pt;height:25.45pt;flip:y" wp14:anchorId="248F8EF3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lang w:val="gl-ES"/>
        </w:rPr>
        <w:t>gravidade                            pesca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593FAFF0">
                <wp:simplePos x="0" y="0"/>
                <wp:positionH relativeFrom="column">
                  <wp:posOffset>624205</wp:posOffset>
                </wp:positionH>
                <wp:positionV relativeFrom="paragraph">
                  <wp:posOffset>95250</wp:posOffset>
                </wp:positionV>
                <wp:extent cx="2439035" cy="343535"/>
                <wp:effectExtent l="0" t="76200" r="0" b="19050"/>
                <wp:wrapNone/>
                <wp:docPr id="14" name="31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8280" cy="3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1 Conector recto de flecha" stroked="t" style="position:absolute;margin-left:49.15pt;margin-top:7.5pt;width:191.95pt;height:26.95pt;flip:y" wp14:anchorId="593FAFF0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lang w:val="gl-ES"/>
        </w:rPr>
        <w:t>dorna                                cartos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65F73033">
                <wp:simplePos x="0" y="0"/>
                <wp:positionH relativeFrom="column">
                  <wp:posOffset>728980</wp:posOffset>
                </wp:positionH>
                <wp:positionV relativeFrom="paragraph">
                  <wp:posOffset>74295</wp:posOffset>
                </wp:positionV>
                <wp:extent cx="2286635" cy="695960"/>
                <wp:effectExtent l="0" t="57150" r="0" b="28575"/>
                <wp:wrapNone/>
                <wp:docPr id="15" name="33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0" cy="69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3 Conector recto de flecha" stroked="t" style="position:absolute;margin-left:57.4pt;margin-top:5.85pt;width:179.95pt;height:54.7pt;flip:y" wp14:anchorId="65F73033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lang w:val="gl-ES"/>
        </w:rPr>
        <w:t>débeda                               bicarbonato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agulla                               deporte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>mancha                               chan</w:t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lang w:val="gl-ES"/>
        </w:rPr>
      </w:pPr>
      <w:r>
        <w:rPr>
          <w:rFonts w:cs="Arial" w:ascii="Arial" w:hAnsi="Arial"/>
          <w:b/>
          <w:color w:val="A6A6A6" w:themeColor="background1" w:themeShade="a6"/>
          <w:lang w:val="gl-ES"/>
        </w:rPr>
        <w:t>10</w:t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ab/>
        <w:tab/>
      </w:r>
    </w:p>
    <w:tbl>
      <w:tblPr>
        <w:tblStyle w:val="Tablaconcuadrcula"/>
        <w:tblW w:w="4077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679"/>
        <w:gridCol w:w="680"/>
        <w:gridCol w:w="679"/>
        <w:gridCol w:w="680"/>
        <w:gridCol w:w="679"/>
      </w:tblGrid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</w:tr>
      <w:tr>
        <w:trPr>
          <w:trHeight w:val="60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</w:tr>
      <w:tr>
        <w:trPr>
          <w:trHeight w:val="60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6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4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1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5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2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gl-ES"/>
              </w:rPr>
            </w:pPr>
            <w:r>
              <w:rPr>
                <w:rFonts w:cs="Arial" w:ascii="Arial" w:hAnsi="Arial"/>
                <w:b/>
                <w:lang w:val="gl-ES"/>
              </w:rPr>
              <w:t>3</w:t>
            </w:r>
          </w:p>
        </w:tc>
      </w:tr>
    </w:tbl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</w:r>
    </w:p>
    <w:p>
      <w:pPr>
        <w:pStyle w:val="Normal"/>
        <w:jc w:val="both"/>
        <w:rPr>
          <w:rFonts w:ascii="Arial" w:hAnsi="Arial" w:cs="Arial"/>
          <w:b/>
          <w:b/>
          <w:lang w:val="gl-ES"/>
        </w:rPr>
      </w:pPr>
      <w:r>
        <w:rPr>
          <w:rFonts w:cs="Arial" w:ascii="Arial" w:hAnsi="Arial"/>
          <w:b/>
          <w:lang w:val="gl-ES"/>
        </w:rPr>
        <w:t xml:space="preserve"> </w:t>
      </w:r>
    </w:p>
    <w:tbl>
      <w:tblPr>
        <w:tblStyle w:val="Tablaconcuadrcula"/>
        <w:tblW w:w="6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74"/>
        <w:gridCol w:w="675"/>
        <w:gridCol w:w="674"/>
        <w:gridCol w:w="673"/>
        <w:gridCol w:w="676"/>
        <w:gridCol w:w="675"/>
        <w:gridCol w:w="674"/>
        <w:gridCol w:w="675"/>
      </w:tblGrid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3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4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2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5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8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1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6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9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lang w:val="gl-ES"/>
              </w:rPr>
              <w:t>7</w:t>
            </w:r>
          </w:p>
        </w:tc>
      </w:tr>
    </w:tbl>
    <w:p>
      <w:pPr>
        <w:pStyle w:val="Normal"/>
        <w:spacing w:before="0" w:after="200"/>
        <w:jc w:val="both"/>
        <w:rPr>
          <w:rFonts w:ascii="Arial" w:hAnsi="Arial" w:cs="Arial"/>
          <w:color w:val="A6A6A6" w:themeColor="background1" w:themeShade="a6"/>
          <w:lang w:val="gl-ES"/>
        </w:rPr>
      </w:pPr>
      <w:r>
        <w:rPr/>
      </w:r>
    </w:p>
    <w:sectPr>
      <w:footerReference w:type="default" r:id="rId5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thinThickSmallGap" w:sz="24" w:space="1" w:color="622423"/>
      </w:pBdr>
      <w:rPr>
        <w:rFonts w:ascii="Cambria" w:hAnsi="Cambria" w:eastAsia="" w:cs="" w:asciiTheme="majorHAnsi" w:cstheme="majorBidi" w:eastAsiaTheme="majorEastAsia" w:hAnsiTheme="majorHAnsi"/>
      </w:rPr>
    </w:pPr>
    <w:r>
      <w:rPr>
        <w:rFonts w:eastAsia="" w:cs="" w:ascii="Cambria" w:hAnsi="Cambria" w:asciiTheme="majorHAnsi" w:cstheme="majorBidi" w:eastAsiaTheme="majorEastAsia" w:hAnsiTheme="majorHAnsi"/>
      </w:rPr>
      <w:t>+Memoria Maio</w:t>
      <w:tab/>
      <w:t xml:space="preserve">Página </w:t>
    </w:r>
    <w:r>
      <w:rPr>
        <w:rFonts w:eastAsia="" w:cs="" w:ascii="Cambria" w:hAnsi="Cambria" w:asciiTheme="majorHAnsi" w:cstheme="majorBidi" w:eastAsiaTheme="majorEastAsia" w:hAnsiTheme="majorHAnsi"/>
      </w:rPr>
      <w:fldChar w:fldCharType="begin"/>
    </w:r>
    <w:r>
      <w:rPr>
        <w:rFonts w:eastAsia="" w:cs="" w:ascii="Cambria" w:hAnsi="Cambria"/>
      </w:rPr>
      <w:instrText> PAGE </w:instrText>
    </w:r>
    <w:r>
      <w:rPr>
        <w:rFonts w:eastAsia="" w:cs="" w:ascii="Cambria" w:hAnsi="Cambria"/>
      </w:rPr>
      <w:fldChar w:fldCharType="separate"/>
    </w:r>
    <w:r>
      <w:rPr>
        <w:rFonts w:eastAsia="" w:cs="" w:ascii="Cambria" w:hAnsi="Cambria"/>
      </w:rPr>
      <w:t>13</w:t>
    </w:r>
    <w:r>
      <w:rPr>
        <w:rFonts w:eastAsia="" w:cs="" w:ascii="Cambria" w:hAnsi="Cambria"/>
      </w:rPr>
      <w:fldChar w:fldCharType="end"/>
    </w:r>
  </w:p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9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3">
    <w:name w:val="Heading 3"/>
    <w:basedOn w:val="Normal"/>
    <w:link w:val="Ttulo3Car"/>
    <w:uiPriority w:val="9"/>
    <w:qFormat/>
    <w:rsid w:val="0013115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2440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244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c774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f13982"/>
    <w:rPr>
      <w:color w:val="0000FF" w:themeColor="hyperlink"/>
      <w:u w:val="single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13115d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13115d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00d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244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244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c77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311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7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ejb8rEjYNQ" TargetMode="External"/><Relationship Id="rId3" Type="http://schemas.openxmlformats.org/officeDocument/2006/relationships/hyperlink" Target="https://www.youtube.com/watch?v=EEBxN4ib_LA" TargetMode="Externa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78C6-5753-4A3C-82D8-944EB375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LibreOffice/6.4.1.2$Windows_X86_64 LibreOffice_project/4d224e95b98b138af42a64d84056446d09082932</Application>
  <Pages>13</Pages>
  <Words>1482</Words>
  <Characters>6008</Characters>
  <CharactersWithSpaces>7663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2020-05-03T17:12:00Z</dcterms:created>
  <dc:creator>Fernando</dc:creator>
  <dc:description/>
  <dc:language>es-ES</dc:language>
  <cp:lastModifiedBy>mpazr</cp:lastModifiedBy>
  <cp:lastPrinted>2020-05-06T09:44:00Z</cp:lastPrinted>
  <dcterms:modified xsi:type="dcterms:W3CDTF">2020-05-06T09:45:00Z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